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6411F2E2"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1B6A6D" w:rsidRPr="001B6A6D">
        <w:rPr>
          <w:rFonts w:ascii="Arial Narrow" w:hAnsi="Arial Narrow" w:cstheme="minorHAnsi"/>
          <w:color w:val="auto"/>
          <w:sz w:val="28"/>
          <w:szCs w:val="28"/>
        </w:rPr>
        <w:t>OPII-2019-34-6.2-NP-SSC</w:t>
      </w:r>
    </w:p>
    <w:p w14:paraId="1B31E672" w14:textId="5392B6B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1B6A6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2D3FAA8" w:rsidR="00D33A6C" w:rsidRPr="00472A05" w:rsidRDefault="002D32D0" w:rsidP="002D32D0">
            <w:pPr>
              <w:spacing w:before="120" w:after="120" w:line="240" w:lineRule="auto"/>
              <w:rPr>
                <w:rFonts w:ascii="Arial Narrow" w:hAnsi="Arial Narrow"/>
                <w:bCs/>
              </w:rPr>
            </w:pPr>
            <w:r w:rsidRPr="00472A05">
              <w:rPr>
                <w:rFonts w:ascii="Arial Narrow" w:hAnsi="Arial Narrow"/>
                <w:bCs/>
              </w:rPr>
              <w:t>6</w:t>
            </w:r>
            <w:r w:rsidR="00192AB0" w:rsidRPr="00472A05">
              <w:rPr>
                <w:rFonts w:ascii="Arial Narrow" w:hAnsi="Arial Narrow"/>
                <w:bCs/>
              </w:rPr>
              <w:t xml:space="preserve"> </w:t>
            </w:r>
            <w:r w:rsidRPr="00472A05">
              <w:rPr>
                <w:rFonts w:ascii="Arial Narrow" w:hAnsi="Arial Narrow"/>
                <w:bCs/>
              </w:rPr>
              <w:t>–</w:t>
            </w:r>
            <w:r w:rsidR="00192AB0" w:rsidRPr="00472A05">
              <w:rPr>
                <w:rFonts w:ascii="Arial Narrow" w:hAnsi="Arial Narrow"/>
                <w:bCs/>
              </w:rPr>
              <w:t xml:space="preserve"> </w:t>
            </w:r>
            <w:r w:rsidRPr="00472A05">
              <w:rPr>
                <w:rFonts w:ascii="Arial Narrow" w:hAnsi="Arial Narrow"/>
                <w:bCs/>
              </w:rPr>
              <w:t xml:space="preserve">Cestná </w:t>
            </w:r>
            <w:r w:rsidR="00192AB0" w:rsidRPr="00472A05">
              <w:rPr>
                <w:rFonts w:ascii="Arial Narrow" w:hAnsi="Arial Narrow"/>
                <w:bCs/>
              </w:rPr>
              <w:t>infraštruktúra</w:t>
            </w:r>
            <w:r w:rsidRPr="00472A05">
              <w:rPr>
                <w:rFonts w:ascii="Arial Narrow" w:hAnsi="Arial Narrow"/>
                <w:bCs/>
              </w:rPr>
              <w:t xml:space="preserve">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456DEA6F" w:rsidR="00304501" w:rsidRPr="00472A05" w:rsidRDefault="00192AB0" w:rsidP="002D32D0">
            <w:pPr>
              <w:spacing w:before="120" w:after="120" w:line="240" w:lineRule="auto"/>
              <w:rPr>
                <w:rFonts w:ascii="Arial Narrow" w:hAnsi="Arial Narrow"/>
                <w:lang w:eastAsia="de-DE"/>
              </w:rPr>
            </w:pPr>
            <w:r w:rsidRPr="00472A05">
              <w:rPr>
                <w:rFonts w:ascii="Arial Narrow" w:hAnsi="Arial Narrow"/>
                <w:bCs/>
              </w:rPr>
              <w:t>7</w:t>
            </w:r>
            <w:r w:rsidR="002D32D0" w:rsidRPr="00472A05">
              <w:rPr>
                <w:rFonts w:ascii="Arial Narrow" w:hAnsi="Arial Narrow"/>
                <w:bCs/>
              </w:rPr>
              <w:t>b</w:t>
            </w:r>
            <w:r w:rsidRPr="00472A05">
              <w:rPr>
                <w:rFonts w:ascii="Arial Narrow" w:hAnsi="Arial Narrow"/>
                <w:bCs/>
              </w:rPr>
              <w:t xml:space="preserve">): </w:t>
            </w:r>
            <w:r w:rsidR="002D32D0" w:rsidRPr="00472A05">
              <w:rPr>
                <w:rFonts w:ascii="Arial Narrow" w:hAnsi="Arial Narrow"/>
                <w:bCs/>
              </w:rPr>
              <w:t>Posilnenie regionálnej mobility prepojením sekundárnych a </w:t>
            </w:r>
            <w:r w:rsidR="00472A05" w:rsidRPr="00472A05">
              <w:rPr>
                <w:rFonts w:ascii="Arial Narrow" w:hAnsi="Arial Narrow"/>
                <w:bCs/>
              </w:rPr>
              <w:t>terciárnych</w:t>
            </w:r>
            <w:r w:rsidR="002D32D0" w:rsidRPr="00472A05">
              <w:rPr>
                <w:rFonts w:ascii="Arial Narrow" w:hAnsi="Arial Narrow"/>
                <w:bCs/>
              </w:rPr>
              <w:t xml:space="preserve">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4C784FC" w:rsidR="00D33A6C" w:rsidRPr="00472A05" w:rsidRDefault="002D32D0" w:rsidP="002D32D0">
            <w:pPr>
              <w:spacing w:before="120" w:after="120" w:line="240" w:lineRule="auto"/>
              <w:rPr>
                <w:rFonts w:ascii="Arial Narrow" w:hAnsi="Arial Narrow"/>
              </w:rPr>
            </w:pPr>
            <w:r w:rsidRPr="00472A05">
              <w:rPr>
                <w:rFonts w:ascii="Arial Narrow" w:hAnsi="Arial Narrow"/>
              </w:rPr>
              <w:t>6.2 Zlepšenie bezpečnosti a dostupnosti cestnej infraštruktúry TEN-T a regionálnej mobility</w:t>
            </w:r>
            <w:r w:rsidR="00170089" w:rsidRPr="00472A05">
              <w:rPr>
                <w:rFonts w:ascii="Arial Narrow" w:hAnsi="Arial Narrow"/>
              </w:rPr>
              <w:t xml:space="preserve"> </w:t>
            </w:r>
            <w:r w:rsidRPr="00472A05">
              <w:rPr>
                <w:rFonts w:ascii="Arial Narrow" w:hAnsi="Arial Narrow"/>
              </w:rPr>
              <w:t>prostredníctvom výstavby a modernizácie ciest I.</w:t>
            </w:r>
            <w:r w:rsidR="00472A05">
              <w:rPr>
                <w:rFonts w:ascii="Arial Narrow" w:hAnsi="Arial Narrow"/>
              </w:rPr>
              <w:t xml:space="preserve"> </w:t>
            </w:r>
            <w:r w:rsidRPr="00472A05">
              <w:rPr>
                <w:rFonts w:ascii="Arial Narrow" w:hAnsi="Arial Narrow"/>
              </w:rPr>
              <w:t>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5056FB04"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472A05" w:rsidRDefault="00192AB0" w:rsidP="00F1589B">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0F122C2" w:rsidR="007E5C50" w:rsidRPr="00472A05" w:rsidRDefault="002D32D0" w:rsidP="00F1589B">
            <w:pPr>
              <w:spacing w:before="120" w:after="120" w:line="240" w:lineRule="auto"/>
              <w:rPr>
                <w:rFonts w:ascii="Arial Narrow" w:hAnsi="Arial Narrow" w:cstheme="minorHAnsi"/>
              </w:rPr>
            </w:pPr>
            <w:r w:rsidRPr="00472A05">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1A2B004B" w14:textId="77777777" w:rsidR="007E5C50" w:rsidRPr="00472A05" w:rsidRDefault="00C36E4C" w:rsidP="00B7401B">
            <w:pPr>
              <w:spacing w:before="120" w:after="120" w:line="240" w:lineRule="auto"/>
              <w:rPr>
                <w:rStyle w:val="Hypertextovprepojenie"/>
                <w:rFonts w:ascii="Arial Narrow" w:hAnsi="Arial Narrow"/>
              </w:rPr>
            </w:pPr>
            <w:r w:rsidRPr="00472A05">
              <w:rPr>
                <w:rFonts w:ascii="Arial Narrow" w:hAnsi="Arial Narrow" w:cstheme="minorHAnsi"/>
              </w:rPr>
              <w:t xml:space="preserve">Zoznam </w:t>
            </w:r>
            <w:r w:rsidR="00B7401B" w:rsidRPr="00472A05">
              <w:rPr>
                <w:rFonts w:ascii="Arial Narrow" w:hAnsi="Arial Narrow" w:cstheme="minorHAnsi"/>
              </w:rPr>
              <w:t>národn</w:t>
            </w:r>
            <w:r w:rsidRPr="00472A05">
              <w:rPr>
                <w:rFonts w:ascii="Arial Narrow" w:hAnsi="Arial Narrow" w:cstheme="minorHAnsi"/>
              </w:rPr>
              <w:t>ých projektov OPII</w:t>
            </w:r>
            <w:r w:rsidR="00C81CB7" w:rsidRPr="00472A05">
              <w:rPr>
                <w:rFonts w:ascii="Arial Narrow" w:hAnsi="Arial Narrow" w:cstheme="minorHAnsi"/>
              </w:rPr>
              <w:t xml:space="preserve"> </w:t>
            </w:r>
            <w:r w:rsidRPr="00472A05">
              <w:rPr>
                <w:rFonts w:ascii="Arial Narrow" w:hAnsi="Arial Narrow" w:cstheme="minorHAnsi"/>
              </w:rPr>
              <w:t>zverejnen</w:t>
            </w:r>
            <w:r w:rsidR="00C81CB7" w:rsidRPr="00472A05">
              <w:rPr>
                <w:rFonts w:ascii="Arial Narrow" w:hAnsi="Arial Narrow" w:cstheme="minorHAnsi"/>
              </w:rPr>
              <w:t>ý</w:t>
            </w:r>
            <w:r w:rsidRPr="00472A05">
              <w:rPr>
                <w:rFonts w:ascii="Arial Narrow" w:hAnsi="Arial Narrow" w:cstheme="minorHAnsi"/>
              </w:rPr>
              <w:t xml:space="preserve"> na webovom sídle </w:t>
            </w:r>
            <w:r w:rsidR="00821775" w:rsidRPr="00472A05">
              <w:rPr>
                <w:rFonts w:ascii="Arial Narrow" w:hAnsi="Arial Narrow" w:cstheme="minorHAnsi"/>
              </w:rPr>
              <w:t xml:space="preserve">RO OPII: </w:t>
            </w:r>
            <w:hyperlink r:id="rId8" w:history="1">
              <w:r w:rsidR="00821775" w:rsidRPr="00472A05">
                <w:rPr>
                  <w:rStyle w:val="Hypertextovprepojenie"/>
                  <w:rFonts w:ascii="Arial Narrow" w:hAnsi="Arial Narrow"/>
                </w:rPr>
                <w:t>https://www.opii.gov.sk/projekty/narodne-projekty</w:t>
              </w:r>
            </w:hyperlink>
          </w:p>
          <w:p w14:paraId="12DFC55C" w14:textId="753A0C92" w:rsidR="005A2101" w:rsidRPr="00B71764" w:rsidRDefault="00F0164F" w:rsidP="002C67C3">
            <w:pPr>
              <w:spacing w:before="120" w:after="120" w:line="240" w:lineRule="auto"/>
              <w:rPr>
                <w:rFonts w:ascii="Arial Narrow" w:hAnsi="Arial Narrow" w:cstheme="minorHAnsi"/>
                <w:i/>
              </w:rPr>
            </w:pPr>
            <w:r w:rsidRPr="00B71764">
              <w:rPr>
                <w:rFonts w:ascii="Arial Narrow" w:hAnsi="Arial Narrow" w:cstheme="minorHAnsi"/>
                <w:i/>
              </w:rPr>
              <w:t>I/68 Plavnica, preložka cesty</w:t>
            </w:r>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p>
        </w:tc>
        <w:tc>
          <w:tcPr>
            <w:tcW w:w="6912" w:type="dxa"/>
            <w:vAlign w:val="center"/>
          </w:tcPr>
          <w:p w14:paraId="1FB2C9CA" w14:textId="779425C9" w:rsidR="00B574AD" w:rsidRPr="00F605EE" w:rsidRDefault="00BF60A4" w:rsidP="0022787F">
            <w:pPr>
              <w:spacing w:before="120" w:after="120" w:line="240" w:lineRule="auto"/>
              <w:rPr>
                <w:rFonts w:ascii="Arial Narrow" w:hAnsi="Arial Narrow" w:cstheme="minorHAnsi"/>
              </w:rPr>
            </w:pPr>
            <w:r w:rsidRPr="00BF60A4">
              <w:rPr>
                <w:rFonts w:ascii="Arial Narrow" w:hAnsi="Arial Narrow" w:cstheme="minorHAnsi"/>
              </w:rPr>
              <w:t>5.4</w:t>
            </w:r>
            <w:r w:rsidR="00F0164F" w:rsidRPr="00BF60A4">
              <w:rPr>
                <w:rFonts w:ascii="Arial Narrow" w:hAnsi="Arial Narrow" w:cstheme="minorHAnsi"/>
              </w:rPr>
              <w:t>.2019</w:t>
            </w:r>
            <w:bookmarkStart w:id="0" w:name="_GoBack"/>
            <w:bookmarkEnd w:id="0"/>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59270B24"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417932" w:rsidRPr="00417932">
              <w:rPr>
                <w:rFonts w:ascii="Arial Narrow" w:hAnsi="Arial Narrow" w:cstheme="minorHAnsi"/>
                <w:b/>
              </w:rPr>
              <w:t>32 981 537,82 EUR</w:t>
            </w:r>
            <w:r w:rsidR="00417932">
              <w:rPr>
                <w:rFonts w:ascii="Arial Narrow" w:hAnsi="Arial Narrow" w:cstheme="minorHAnsi"/>
                <w:b/>
              </w:rPr>
              <w:t>.</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5B995F85" w14:textId="77777777" w:rsidR="007C217C" w:rsidRDefault="007C217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Slovenská správa ciest</w:t>
                  </w:r>
                </w:p>
                <w:p w14:paraId="13059C36" w14:textId="2AF5884D" w:rsidR="00420DF5" w:rsidRPr="00F1589B" w:rsidRDefault="00C953B7" w:rsidP="007C217C">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w:t>
                  </w:r>
                  <w:r w:rsidR="007C217C">
                    <w:rPr>
                      <w:rFonts w:ascii="Arial Narrow" w:eastAsia="Times New Roman" w:hAnsi="Arial Narrow"/>
                      <w:color w:val="000000"/>
                      <w:lang w:eastAsia="sk-SK"/>
                    </w:rPr>
                    <w:t>forma: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0A4458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p w14:paraId="1545772A" w14:textId="77777777" w:rsidR="00472A05" w:rsidRDefault="00472A05"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2F35631F" w14:textId="43A9A3A5" w:rsidR="00C9602A" w:rsidRPr="00450B6F" w:rsidRDefault="00455A94" w:rsidP="00455A94">
            <w:pPr>
              <w:spacing w:before="120" w:after="0" w:line="240" w:lineRule="auto"/>
              <w:jc w:val="both"/>
              <w:rPr>
                <w:rFonts w:ascii="Arial Narrow" w:hAnsi="Arial Narrow" w:cs="Arial"/>
                <w:b/>
              </w:rPr>
            </w:pPr>
            <w:r w:rsidRPr="00830F33">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lastRenderedPageBreak/>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FE0F6EC" w14:textId="77777777" w:rsidR="007C217C" w:rsidRDefault="007C217C" w:rsidP="00D45093">
            <w:pPr>
              <w:spacing w:before="120" w:after="0" w:line="240" w:lineRule="auto"/>
              <w:jc w:val="both"/>
              <w:rPr>
                <w:rFonts w:ascii="Arial Narrow" w:hAnsi="Arial Narrow"/>
                <w:b/>
              </w:rPr>
            </w:pPr>
            <w:r>
              <w:rPr>
                <w:rFonts w:ascii="Arial Narrow" w:hAnsi="Arial Narrow"/>
                <w:b/>
              </w:rPr>
              <w:t>Slovenská správa ciest</w:t>
            </w:r>
          </w:p>
          <w:p w14:paraId="490AB1A0" w14:textId="3D2F0509"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2F41" w:rsidRPr="00954355" w14:paraId="6137736E" w14:textId="77777777" w:rsidTr="00F863CD">
        <w:trPr>
          <w:trHeight w:val="20"/>
        </w:trPr>
        <w:tc>
          <w:tcPr>
            <w:tcW w:w="674" w:type="dxa"/>
            <w:shd w:val="clear" w:color="auto" w:fill="D9D9D9" w:themeFill="background1" w:themeFillShade="D9"/>
          </w:tcPr>
          <w:p w14:paraId="47ACC3CA"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9E000A3" w14:textId="16E67C2C" w:rsidR="00122F41" w:rsidRPr="00F1589B" w:rsidRDefault="00122F41" w:rsidP="00985397">
            <w:pPr>
              <w:pStyle w:val="Default"/>
              <w:spacing w:before="120"/>
              <w:rPr>
                <w:rFonts w:ascii="Arial Narrow" w:hAnsi="Arial Narrow"/>
                <w:b/>
                <w:bCs/>
                <w:sz w:val="22"/>
                <w:szCs w:val="22"/>
              </w:rPr>
            </w:pPr>
            <w:r w:rsidRPr="002E36DA">
              <w:rPr>
                <w:rFonts w:ascii="Arial Narrow" w:hAnsi="Arial Narrow"/>
                <w:b/>
                <w:bCs/>
                <w:color w:val="auto"/>
                <w:sz w:val="20"/>
                <w:szCs w:val="20"/>
              </w:rPr>
              <w:t>Podmienka</w:t>
            </w:r>
            <w:r w:rsidRPr="002E36DA">
              <w:rPr>
                <w:rFonts w:ascii="Arial Narrow" w:hAnsi="Arial Narrow"/>
                <w:b/>
                <w:color w:val="auto"/>
                <w:sz w:val="20"/>
                <w:szCs w:val="20"/>
              </w:rPr>
              <w:t xml:space="preserve">, že voči žiadateľovi sa nenárokuje vrátenie pomoci na základe rozhodnutia EK, ktorým bola pomoc označená za neoprávnenú a nezlučiteľnú s </w:t>
            </w:r>
            <w:r>
              <w:rPr>
                <w:rFonts w:ascii="Arial Narrow" w:hAnsi="Arial Narrow"/>
                <w:b/>
                <w:color w:val="auto"/>
                <w:sz w:val="20"/>
                <w:szCs w:val="20"/>
              </w:rPr>
              <w:t>vnútor</w:t>
            </w:r>
            <w:r w:rsidRPr="002E36DA">
              <w:rPr>
                <w:rFonts w:ascii="Arial Narrow" w:hAnsi="Arial Narrow"/>
                <w:b/>
                <w:color w:val="auto"/>
                <w:sz w:val="20"/>
                <w:szCs w:val="20"/>
              </w:rPr>
              <w:t>ným trhom</w:t>
            </w:r>
          </w:p>
        </w:tc>
        <w:tc>
          <w:tcPr>
            <w:tcW w:w="6349" w:type="dxa"/>
            <w:gridSpan w:val="3"/>
            <w:shd w:val="clear" w:color="auto" w:fill="auto"/>
          </w:tcPr>
          <w:p w14:paraId="31854867" w14:textId="7605B2C0" w:rsidR="00122F41" w:rsidRPr="00122F41" w:rsidRDefault="00122F41" w:rsidP="00122F41">
            <w:pPr>
              <w:pStyle w:val="Default"/>
              <w:spacing w:before="120"/>
              <w:jc w:val="both"/>
              <w:rPr>
                <w:rFonts w:ascii="Arial Narrow" w:hAnsi="Arial Narrow"/>
                <w:color w:val="auto"/>
                <w:sz w:val="20"/>
                <w:szCs w:val="20"/>
              </w:rPr>
            </w:pPr>
            <w:r w:rsidRPr="00536131">
              <w:rPr>
                <w:rFonts w:ascii="Arial Narrow" w:hAnsi="Arial Narrow"/>
                <w:color w:val="auto"/>
                <w:sz w:val="20"/>
                <w:szCs w:val="20"/>
              </w:rPr>
              <w:t xml:space="preserve">Ak bola Žiadateľovi poskytnutá štátna pomoc, </w:t>
            </w:r>
            <w:r w:rsidRPr="002E36DA">
              <w:rPr>
                <w:rFonts w:ascii="Arial Narrow" w:hAnsi="Arial Narrow"/>
                <w:color w:val="auto"/>
                <w:sz w:val="20"/>
                <w:szCs w:val="20"/>
              </w:rPr>
              <w:t>nesmie</w:t>
            </w:r>
            <w:r>
              <w:rPr>
                <w:rFonts w:ascii="Arial Narrow" w:hAnsi="Arial Narrow"/>
                <w:color w:val="auto"/>
                <w:sz w:val="20"/>
                <w:szCs w:val="20"/>
              </w:rPr>
              <w:t xml:space="preserve"> sa voči nemu</w:t>
            </w:r>
            <w:r w:rsidRPr="002E36DA">
              <w:rPr>
                <w:rFonts w:ascii="Arial Narrow" w:hAnsi="Arial Narrow"/>
                <w:color w:val="auto"/>
                <w:sz w:val="20"/>
                <w:szCs w:val="20"/>
              </w:rPr>
              <w:t xml:space="preserve"> nárokovať vrátenie pomoci na základe rozhodnutia EK, ktorým bola pomoc označená za neoprávnenú a nezlučiteľnú so spoločným trhom.</w:t>
            </w:r>
          </w:p>
        </w:tc>
      </w:tr>
      <w:tr w:rsidR="00FA1731" w:rsidRPr="00954355" w14:paraId="41D30474" w14:textId="77777777" w:rsidTr="00F863CD">
        <w:trPr>
          <w:trHeight w:val="20"/>
        </w:trPr>
        <w:tc>
          <w:tcPr>
            <w:tcW w:w="674" w:type="dxa"/>
            <w:shd w:val="clear" w:color="auto" w:fill="D9D9D9" w:themeFill="background1" w:themeFillShade="D9"/>
          </w:tcPr>
          <w:p w14:paraId="27BF6C3D" w14:textId="4E215512" w:rsidR="00FA1731" w:rsidRDefault="00FA173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FA1731" w:rsidRPr="00CB47DC" w:rsidRDefault="00FA1731" w:rsidP="00165AF5">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165AF5" w:rsidRPr="00CB47DC">
              <w:rPr>
                <w:rFonts w:ascii="Arial Narrow" w:hAnsi="Arial Narrow"/>
                <w:b/>
                <w:bCs/>
                <w:sz w:val="22"/>
                <w:szCs w:val="22"/>
              </w:rPr>
              <w:t>Európsk</w:t>
            </w:r>
            <w:r w:rsidR="00165AF5">
              <w:rPr>
                <w:rFonts w:ascii="Arial Narrow" w:hAnsi="Arial Narrow"/>
                <w:b/>
                <w:bCs/>
                <w:sz w:val="22"/>
                <w:szCs w:val="22"/>
              </w:rPr>
              <w:t>ej</w:t>
            </w:r>
            <w:r w:rsidR="00165AF5" w:rsidRPr="00CB47DC">
              <w:rPr>
                <w:rFonts w:ascii="Arial Narrow" w:hAnsi="Arial Narrow"/>
                <w:b/>
                <w:bCs/>
                <w:sz w:val="22"/>
                <w:szCs w:val="22"/>
              </w:rPr>
              <w:t xml:space="preserve"> </w:t>
            </w:r>
            <w:r w:rsidR="00165AF5">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FA1731" w:rsidRPr="00197D54" w:rsidRDefault="00FA1731"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FA1731" w:rsidRPr="00197D54" w:rsidRDefault="00FA1731"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986C03" w:rsidRPr="00954355" w14:paraId="799D8D0F" w14:textId="77777777" w:rsidTr="00F863CD">
        <w:trPr>
          <w:trHeight w:val="20"/>
        </w:trPr>
        <w:tc>
          <w:tcPr>
            <w:tcW w:w="9524" w:type="dxa"/>
            <w:gridSpan w:val="5"/>
            <w:shd w:val="clear" w:color="auto" w:fill="D9D9D9" w:themeFill="background1" w:themeFillShade="D9"/>
          </w:tcPr>
          <w:p w14:paraId="0045320B" w14:textId="7CEE5716"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986C03" w:rsidRPr="00954355" w14:paraId="52AD6DB9" w14:textId="77777777" w:rsidTr="00F863CD">
        <w:trPr>
          <w:trHeight w:val="20"/>
        </w:trPr>
        <w:tc>
          <w:tcPr>
            <w:tcW w:w="674" w:type="dxa"/>
            <w:shd w:val="clear" w:color="auto" w:fill="D9D9D9" w:themeFill="background1" w:themeFillShade="D9"/>
            <w:vAlign w:val="center"/>
          </w:tcPr>
          <w:p w14:paraId="2C397A14" w14:textId="3AD9E201"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5AA202E2" w14:textId="77777777" w:rsidTr="00F863CD">
        <w:trPr>
          <w:trHeight w:val="20"/>
        </w:trPr>
        <w:tc>
          <w:tcPr>
            <w:tcW w:w="674" w:type="dxa"/>
            <w:shd w:val="clear" w:color="auto" w:fill="D9D9D9" w:themeFill="background1" w:themeFillShade="D9"/>
          </w:tcPr>
          <w:p w14:paraId="6257230E" w14:textId="6FC9735F"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986C03" w:rsidRPr="00F1589B" w:rsidRDefault="00986C03" w:rsidP="00986C03">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E9DBCB1" w:rsidR="00986C0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45CCF49" w14:textId="1B811C11" w:rsidR="00D44DB6" w:rsidRDefault="00D44DB6" w:rsidP="00986C03">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w:t>
            </w:r>
            <w:r w:rsidR="006A53B5">
              <w:rPr>
                <w:rFonts w:ascii="Arial Narrow" w:hAnsi="Arial Narrow"/>
                <w:b/>
                <w:color w:val="auto"/>
                <w:sz w:val="22"/>
                <w:szCs w:val="22"/>
              </w:rPr>
              <w:t>je</w:t>
            </w:r>
            <w:r w:rsidR="006A53B5" w:rsidRPr="00D44DB6">
              <w:rPr>
                <w:rFonts w:ascii="Arial Narrow" w:hAnsi="Arial Narrow"/>
                <w:b/>
                <w:color w:val="auto"/>
                <w:sz w:val="22"/>
                <w:szCs w:val="22"/>
              </w:rPr>
              <w:t xml:space="preserve"> </w:t>
            </w:r>
            <w:r w:rsidRPr="00D44DB6">
              <w:rPr>
                <w:rFonts w:ascii="Arial Narrow" w:hAnsi="Arial Narrow"/>
                <w:b/>
                <w:color w:val="auto"/>
                <w:sz w:val="22"/>
                <w:szCs w:val="22"/>
              </w:rPr>
              <w:t xml:space="preserve">pre toto vyzvanie </w:t>
            </w:r>
            <w:r w:rsidR="006A53B5" w:rsidRPr="00D44DB6">
              <w:rPr>
                <w:rFonts w:ascii="Arial Narrow" w:hAnsi="Arial Narrow"/>
                <w:b/>
                <w:color w:val="auto"/>
                <w:sz w:val="22"/>
                <w:szCs w:val="22"/>
              </w:rPr>
              <w:t>oprávnen</w:t>
            </w:r>
            <w:r w:rsidR="006A53B5">
              <w:rPr>
                <w:rFonts w:ascii="Arial Narrow" w:hAnsi="Arial Narrow"/>
                <w:b/>
                <w:color w:val="auto"/>
                <w:sz w:val="22"/>
                <w:szCs w:val="22"/>
              </w:rPr>
              <w:t>ý typ</w:t>
            </w:r>
            <w:r w:rsidR="006A53B5" w:rsidRPr="00D44DB6">
              <w:rPr>
                <w:rFonts w:ascii="Arial Narrow" w:hAnsi="Arial Narrow"/>
                <w:b/>
                <w:color w:val="auto"/>
                <w:sz w:val="22"/>
                <w:szCs w:val="22"/>
              </w:rPr>
              <w:t xml:space="preserve"> </w:t>
            </w:r>
            <w:r w:rsidRPr="00D44DB6">
              <w:rPr>
                <w:rFonts w:ascii="Arial Narrow" w:hAnsi="Arial Narrow"/>
                <w:b/>
                <w:color w:val="auto"/>
                <w:sz w:val="22"/>
                <w:szCs w:val="22"/>
              </w:rPr>
              <w:t>aktivity</w:t>
            </w:r>
            <w:r w:rsidR="006A53B5">
              <w:rPr>
                <w:rFonts w:ascii="Arial Narrow" w:hAnsi="Arial Narrow"/>
                <w:b/>
                <w:color w:val="auto"/>
                <w:sz w:val="22"/>
                <w:szCs w:val="22"/>
              </w:rPr>
              <w:t>:</w:t>
            </w:r>
            <w:r w:rsidRPr="00D44DB6">
              <w:rPr>
                <w:rFonts w:ascii="Arial Narrow" w:hAnsi="Arial Narrow"/>
                <w:b/>
                <w:color w:val="auto"/>
                <w:sz w:val="22"/>
                <w:szCs w:val="22"/>
              </w:rPr>
              <w:t xml:space="preserve"> </w:t>
            </w:r>
          </w:p>
          <w:p w14:paraId="34BD19A4" w14:textId="1CD40E66" w:rsidR="006A53B5" w:rsidRPr="00D44DB6" w:rsidRDefault="006A53B5" w:rsidP="00986C03">
            <w:pPr>
              <w:pStyle w:val="Default"/>
              <w:spacing w:before="120"/>
              <w:jc w:val="both"/>
              <w:rPr>
                <w:rFonts w:ascii="Arial Narrow" w:hAnsi="Arial Narrow"/>
                <w:b/>
                <w:color w:val="auto"/>
                <w:sz w:val="22"/>
                <w:szCs w:val="22"/>
              </w:rPr>
            </w:pPr>
            <w:r w:rsidRPr="006A53B5">
              <w:rPr>
                <w:rFonts w:ascii="Arial Narrow" w:hAnsi="Arial Narrow"/>
                <w:b/>
                <w:color w:val="auto"/>
                <w:sz w:val="22"/>
                <w:szCs w:val="22"/>
              </w:rPr>
              <w:t>A. Výstavba a modernizácia ciest I. triedy s cieľom zvýšenia bezpečnosti a plynulosti dopravy (mimo TEN-T CORE, mimo TEN-T</w:t>
            </w:r>
            <w:r>
              <w:rPr>
                <w:rFonts w:ascii="Arial Narrow" w:hAnsi="Arial Narrow"/>
                <w:b/>
                <w:color w:val="auto"/>
                <w:sz w:val="22"/>
                <w:szCs w:val="22"/>
              </w:rPr>
              <w:t>.</w:t>
            </w:r>
          </w:p>
          <w:p w14:paraId="78A12F57" w14:textId="5434B2B7" w:rsidR="00986C03" w:rsidRPr="00D45093" w:rsidRDefault="00986C03" w:rsidP="00986C03">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986C03" w:rsidRPr="00954355" w14:paraId="26D71917" w14:textId="77777777" w:rsidTr="00F863CD">
        <w:trPr>
          <w:trHeight w:val="20"/>
        </w:trPr>
        <w:tc>
          <w:tcPr>
            <w:tcW w:w="674" w:type="dxa"/>
            <w:shd w:val="clear" w:color="auto" w:fill="D9D9D9" w:themeFill="background1" w:themeFillShade="D9"/>
          </w:tcPr>
          <w:p w14:paraId="66857425" w14:textId="600C5C52"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DC84ABA" w:rsidR="00986C03" w:rsidRPr="00F1589B" w:rsidRDefault="00986C03" w:rsidP="00986C03">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986C03" w:rsidRPr="00F1589B" w:rsidRDefault="00986C03" w:rsidP="00986C03">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986C03" w:rsidRPr="00F1589B" w:rsidRDefault="00986C03" w:rsidP="00986C03">
            <w:pPr>
              <w:pStyle w:val="Default"/>
              <w:jc w:val="both"/>
              <w:rPr>
                <w:rFonts w:ascii="Arial Narrow" w:hAnsi="Arial Narrow" w:cstheme="minorHAnsi"/>
                <w:sz w:val="22"/>
                <w:szCs w:val="22"/>
              </w:rPr>
            </w:pPr>
          </w:p>
        </w:tc>
      </w:tr>
      <w:tr w:rsidR="00986C03" w:rsidRPr="00954355" w14:paraId="52379E65" w14:textId="77777777" w:rsidTr="00F863CD">
        <w:trPr>
          <w:trHeight w:val="20"/>
        </w:trPr>
        <w:tc>
          <w:tcPr>
            <w:tcW w:w="9524" w:type="dxa"/>
            <w:gridSpan w:val="5"/>
            <w:shd w:val="clear" w:color="auto" w:fill="D9D9D9" w:themeFill="background1" w:themeFillShade="D9"/>
          </w:tcPr>
          <w:p w14:paraId="5BF146D7" w14:textId="313F537A"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986C03" w:rsidRPr="00954355" w14:paraId="31598BDF" w14:textId="77777777" w:rsidTr="00F863CD">
        <w:trPr>
          <w:trHeight w:val="20"/>
        </w:trPr>
        <w:tc>
          <w:tcPr>
            <w:tcW w:w="674" w:type="dxa"/>
            <w:shd w:val="clear" w:color="auto" w:fill="D9D9D9" w:themeFill="background1" w:themeFillShade="D9"/>
            <w:vAlign w:val="center"/>
          </w:tcPr>
          <w:p w14:paraId="3AC4580B" w14:textId="53C02345"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29621FE9" w14:textId="77777777" w:rsidTr="00F863CD">
        <w:trPr>
          <w:trHeight w:val="20"/>
        </w:trPr>
        <w:tc>
          <w:tcPr>
            <w:tcW w:w="674" w:type="dxa"/>
            <w:shd w:val="clear" w:color="auto" w:fill="D9D9D9" w:themeFill="background1" w:themeFillShade="D9"/>
          </w:tcPr>
          <w:p w14:paraId="5357B012" w14:textId="2C67BA8C"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986C03" w:rsidRPr="008F26C8" w:rsidRDefault="00986C03" w:rsidP="00986C03">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431E8C05" w:rsidR="00986C03" w:rsidRPr="00FA1731" w:rsidRDefault="00986C03" w:rsidP="00D44DB6">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r w:rsidR="00D44DB6">
              <w:rPr>
                <w:rStyle w:val="Hypertextovprepojenie"/>
                <w:rFonts w:ascii="Arial Narrow" w:hAnsi="Arial Narrow"/>
              </w:rPr>
              <w:t>https://www.opii.gov.sk</w:t>
            </w:r>
            <w:r w:rsidRPr="008F26C8">
              <w:rPr>
                <w:rFonts w:ascii="Arial Narrow" w:hAnsi="Arial Narrow"/>
              </w:rPr>
              <w:t>.</w:t>
            </w:r>
            <w:r>
              <w:rPr>
                <w:rFonts w:ascii="Arial Narrow" w:hAnsi="Arial Narrow"/>
              </w:rPr>
              <w:t xml:space="preserve"> </w:t>
            </w:r>
          </w:p>
        </w:tc>
      </w:tr>
      <w:tr w:rsidR="00986C03" w:rsidRPr="00954355" w14:paraId="285001AD" w14:textId="77777777" w:rsidTr="00297244">
        <w:trPr>
          <w:trHeight w:val="545"/>
        </w:trPr>
        <w:tc>
          <w:tcPr>
            <w:tcW w:w="674" w:type="dxa"/>
            <w:shd w:val="clear" w:color="auto" w:fill="D9D9D9" w:themeFill="background1" w:themeFillShade="D9"/>
          </w:tcPr>
          <w:p w14:paraId="77CCCD51" w14:textId="553E9313"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986C03" w:rsidRPr="00D45093" w:rsidRDefault="00986C03" w:rsidP="00986C03">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986C03" w:rsidRPr="00D45093" w:rsidRDefault="00986C03" w:rsidP="00986C03">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F41834B"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tc>
      </w:tr>
      <w:tr w:rsidR="00986C03" w:rsidRPr="00954355" w14:paraId="164739C4" w14:textId="77777777" w:rsidTr="00F863CD">
        <w:trPr>
          <w:trHeight w:val="20"/>
        </w:trPr>
        <w:tc>
          <w:tcPr>
            <w:tcW w:w="9524" w:type="dxa"/>
            <w:gridSpan w:val="5"/>
            <w:shd w:val="clear" w:color="auto" w:fill="D9D9D9" w:themeFill="background1" w:themeFillShade="D9"/>
          </w:tcPr>
          <w:p w14:paraId="368B3A45" w14:textId="13479A40"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986C03" w:rsidRPr="00954355" w14:paraId="64C6A316" w14:textId="77777777" w:rsidTr="00F863CD">
        <w:trPr>
          <w:trHeight w:val="20"/>
        </w:trPr>
        <w:tc>
          <w:tcPr>
            <w:tcW w:w="674" w:type="dxa"/>
            <w:shd w:val="clear" w:color="auto" w:fill="D9D9D9" w:themeFill="background1" w:themeFillShade="D9"/>
            <w:vAlign w:val="center"/>
          </w:tcPr>
          <w:p w14:paraId="457FDFBB" w14:textId="0D15DEEB"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07A7A040" w14:textId="77777777" w:rsidTr="00F863CD">
        <w:trPr>
          <w:trHeight w:val="20"/>
        </w:trPr>
        <w:tc>
          <w:tcPr>
            <w:tcW w:w="674" w:type="dxa"/>
            <w:shd w:val="clear" w:color="auto" w:fill="D9D9D9" w:themeFill="background1" w:themeFillShade="D9"/>
          </w:tcPr>
          <w:p w14:paraId="336B6334" w14:textId="2F76C333"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986C03" w:rsidRPr="00F1589B" w:rsidRDefault="00986C03" w:rsidP="00986C03">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1D3731A1" w:rsidR="00986C03" w:rsidRPr="008F26C8" w:rsidRDefault="00986C03" w:rsidP="00D44DB6">
            <w:pPr>
              <w:spacing w:before="120" w:after="0" w:line="240" w:lineRule="auto"/>
              <w:jc w:val="both"/>
              <w:rPr>
                <w:rFonts w:ascii="Arial Narrow" w:hAnsi="Arial Narrow"/>
                <w:color w:val="FF0000"/>
              </w:rPr>
            </w:pPr>
            <w:r w:rsidRPr="00D45093">
              <w:rPr>
                <w:rFonts w:ascii="Arial Narrow" w:hAnsi="Arial Narrow"/>
              </w:rPr>
              <w:t xml:space="preserve">Oprávneným miestom realizácie projektu je </w:t>
            </w:r>
            <w:r w:rsidR="00C43712">
              <w:rPr>
                <w:rFonts w:ascii="Arial Narrow" w:hAnsi="Arial Narrow"/>
              </w:rPr>
              <w:t xml:space="preserve">v rámci </w:t>
            </w:r>
            <w:r w:rsidRPr="00D45093">
              <w:rPr>
                <w:rFonts w:ascii="Arial Narrow" w:hAnsi="Arial Narrow"/>
              </w:rPr>
              <w:t xml:space="preserve">NUTS III: </w:t>
            </w:r>
            <w:r w:rsidR="00D44DB6">
              <w:rPr>
                <w:rFonts w:ascii="Arial Narrow" w:hAnsi="Arial Narrow"/>
                <w:b/>
              </w:rPr>
              <w:t xml:space="preserve">Prešovský </w:t>
            </w:r>
            <w:r w:rsidR="00935EF1">
              <w:rPr>
                <w:rFonts w:ascii="Arial Narrow" w:hAnsi="Arial Narrow"/>
                <w:b/>
              </w:rPr>
              <w:t>kraj</w:t>
            </w:r>
          </w:p>
        </w:tc>
      </w:tr>
      <w:tr w:rsidR="00986C03" w:rsidRPr="00954355" w14:paraId="60CAD117" w14:textId="77777777" w:rsidTr="00F863CD">
        <w:trPr>
          <w:trHeight w:val="20"/>
        </w:trPr>
        <w:tc>
          <w:tcPr>
            <w:tcW w:w="9524" w:type="dxa"/>
            <w:gridSpan w:val="5"/>
            <w:shd w:val="clear" w:color="auto" w:fill="D9D9D9" w:themeFill="background1" w:themeFillShade="D9"/>
          </w:tcPr>
          <w:p w14:paraId="27B4DE8F" w14:textId="056C6571"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986C03" w:rsidRPr="00954355" w14:paraId="6F4A8049" w14:textId="77777777" w:rsidTr="00F863CD">
        <w:trPr>
          <w:trHeight w:val="20"/>
        </w:trPr>
        <w:tc>
          <w:tcPr>
            <w:tcW w:w="674" w:type="dxa"/>
            <w:shd w:val="clear" w:color="auto" w:fill="D9D9D9" w:themeFill="background1" w:themeFillShade="D9"/>
            <w:vAlign w:val="center"/>
          </w:tcPr>
          <w:p w14:paraId="5FC44196" w14:textId="1B15907A"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22D15DCA" w14:textId="77777777" w:rsidTr="00F863CD">
        <w:trPr>
          <w:trHeight w:val="20"/>
        </w:trPr>
        <w:tc>
          <w:tcPr>
            <w:tcW w:w="674" w:type="dxa"/>
            <w:shd w:val="clear" w:color="auto" w:fill="D9D9D9" w:themeFill="background1" w:themeFillShade="D9"/>
          </w:tcPr>
          <w:p w14:paraId="182857D9" w14:textId="1A9BF9ED"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986C03" w:rsidRPr="008F26C8" w:rsidRDefault="00986C03" w:rsidP="00986C03">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986C03" w:rsidRPr="00954355" w14:paraId="0ED6561A" w14:textId="77777777" w:rsidTr="00F863CD">
        <w:trPr>
          <w:trHeight w:val="20"/>
        </w:trPr>
        <w:tc>
          <w:tcPr>
            <w:tcW w:w="9524" w:type="dxa"/>
            <w:gridSpan w:val="5"/>
            <w:shd w:val="clear" w:color="auto" w:fill="D9D9D9" w:themeFill="background1" w:themeFillShade="D9"/>
          </w:tcPr>
          <w:p w14:paraId="4B1C1173" w14:textId="0F015A02"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986C03" w:rsidRPr="00954355" w14:paraId="2028FFA2" w14:textId="77777777" w:rsidTr="00F863CD">
        <w:trPr>
          <w:trHeight w:val="20"/>
        </w:trPr>
        <w:tc>
          <w:tcPr>
            <w:tcW w:w="674" w:type="dxa"/>
            <w:shd w:val="clear" w:color="auto" w:fill="D9D9D9" w:themeFill="background1" w:themeFillShade="D9"/>
            <w:vAlign w:val="center"/>
          </w:tcPr>
          <w:p w14:paraId="4FB1D772" w14:textId="2554472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67FD0850" w14:textId="77777777" w:rsidTr="00F863CD">
        <w:trPr>
          <w:trHeight w:val="20"/>
        </w:trPr>
        <w:tc>
          <w:tcPr>
            <w:tcW w:w="674" w:type="dxa"/>
            <w:shd w:val="clear" w:color="auto" w:fill="D9D9D9" w:themeFill="background1" w:themeFillShade="D9"/>
          </w:tcPr>
          <w:p w14:paraId="5FE39CF3" w14:textId="6D076926"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986C03" w:rsidRPr="00875778" w:rsidRDefault="00986C03" w:rsidP="00986C03">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986C03" w:rsidRDefault="00986C03" w:rsidP="00455A94">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6E0A071B" w14:textId="2AFAF531" w:rsidR="00F438CD" w:rsidRPr="00875778" w:rsidRDefault="00F438CD" w:rsidP="00297244">
            <w:pPr>
              <w:pStyle w:val="Odsekzoznamu"/>
              <w:numPr>
                <w:ilvl w:val="0"/>
                <w:numId w:val="10"/>
              </w:numPr>
              <w:ind w:left="318" w:hanging="284"/>
              <w:jc w:val="both"/>
              <w:rPr>
                <w:rFonts w:ascii="Arial Narrow" w:hAnsi="Arial Narrow"/>
                <w:sz w:val="22"/>
                <w:szCs w:val="22"/>
              </w:rPr>
            </w:pPr>
            <w:r w:rsidRPr="00F438CD">
              <w:rPr>
                <w:rFonts w:ascii="Arial Narrow" w:hAnsi="Arial Narrow"/>
                <w:sz w:val="22"/>
                <w:szCs w:val="22"/>
              </w:rPr>
              <w:t>systémom zálohových platieb</w:t>
            </w:r>
            <w:r>
              <w:rPr>
                <w:rFonts w:ascii="Arial Narrow" w:hAnsi="Arial Narrow"/>
                <w:sz w:val="22"/>
                <w:szCs w:val="22"/>
              </w:rPr>
              <w:t>,</w:t>
            </w:r>
          </w:p>
          <w:p w14:paraId="23B6FD3D" w14:textId="77777777" w:rsidR="00986C03" w:rsidRPr="00875778"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986C03" w:rsidRPr="00875778"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986C03" w:rsidRDefault="00986C03" w:rsidP="00986C03">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sidR="005B3D30">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986C03" w:rsidRPr="000339AF" w:rsidRDefault="00986C03" w:rsidP="00986C03">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986C03" w:rsidRPr="00954355" w14:paraId="7B13E06B" w14:textId="77777777" w:rsidTr="00F863CD">
        <w:trPr>
          <w:trHeight w:val="20"/>
        </w:trPr>
        <w:tc>
          <w:tcPr>
            <w:tcW w:w="9524" w:type="dxa"/>
            <w:gridSpan w:val="5"/>
            <w:shd w:val="clear" w:color="auto" w:fill="D9D9D9" w:themeFill="background1" w:themeFillShade="D9"/>
          </w:tcPr>
          <w:p w14:paraId="28951A04" w14:textId="3DA0AFB0" w:rsidR="00986C03" w:rsidRPr="00F1589B" w:rsidRDefault="00986C03" w:rsidP="005B3D30">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sidR="005B3D30">
              <w:rPr>
                <w:rFonts w:ascii="Arial Narrow" w:hAnsi="Arial Narrow"/>
                <w:b/>
                <w:caps/>
                <w:sz w:val="22"/>
                <w:szCs w:val="22"/>
              </w:rPr>
              <w:t>plývajúce z osobitných predpisov</w:t>
            </w:r>
          </w:p>
        </w:tc>
      </w:tr>
      <w:tr w:rsidR="00986C03" w:rsidRPr="00954355" w14:paraId="332368D6" w14:textId="77777777" w:rsidTr="00F863CD">
        <w:trPr>
          <w:trHeight w:val="20"/>
        </w:trPr>
        <w:tc>
          <w:tcPr>
            <w:tcW w:w="674" w:type="dxa"/>
            <w:shd w:val="clear" w:color="auto" w:fill="D9D9D9" w:themeFill="background1" w:themeFillShade="D9"/>
            <w:vAlign w:val="center"/>
          </w:tcPr>
          <w:p w14:paraId="44956853" w14:textId="2D3A6ACD"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6F4CB74E" w14:textId="77777777" w:rsidTr="00F863CD">
        <w:trPr>
          <w:trHeight w:val="20"/>
        </w:trPr>
        <w:tc>
          <w:tcPr>
            <w:tcW w:w="674" w:type="dxa"/>
            <w:shd w:val="clear" w:color="auto" w:fill="D9D9D9" w:themeFill="background1" w:themeFillShade="D9"/>
          </w:tcPr>
          <w:p w14:paraId="7079A2CB" w14:textId="5059B8BC"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986C03" w:rsidRPr="00F1589B" w:rsidRDefault="00986C03" w:rsidP="00986C03">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986C03" w:rsidRPr="00F1589B" w:rsidRDefault="00986C03" w:rsidP="00986C03">
            <w:pPr>
              <w:pStyle w:val="Default"/>
              <w:spacing w:before="120"/>
              <w:rPr>
                <w:rFonts w:ascii="Arial Narrow" w:hAnsi="Arial Narrow"/>
                <w:sz w:val="22"/>
                <w:szCs w:val="22"/>
              </w:rPr>
            </w:pPr>
          </w:p>
        </w:tc>
        <w:tc>
          <w:tcPr>
            <w:tcW w:w="6333" w:type="dxa"/>
            <w:shd w:val="clear" w:color="auto" w:fill="auto"/>
          </w:tcPr>
          <w:p w14:paraId="0625641E" w14:textId="77777777" w:rsidR="00F438CD" w:rsidRDefault="00F438CD" w:rsidP="00B64F28">
            <w:pPr>
              <w:spacing w:before="120" w:after="0" w:line="240" w:lineRule="auto"/>
              <w:jc w:val="both"/>
              <w:rPr>
                <w:rFonts w:ascii="Arial Narrow" w:hAnsi="Arial Narrow"/>
              </w:rPr>
            </w:pPr>
            <w:r w:rsidRPr="00B10EC6">
              <w:rPr>
                <w:rFonts w:ascii="Arial Narrow" w:hAnsi="Arial Narrow"/>
              </w:rPr>
              <w:t>Oprávnené aktivity tak, ako sú stanovené týmto vyzvaním nie sú poskytovaním štátnej pomoci a</w:t>
            </w:r>
            <w:r>
              <w:rPr>
                <w:rFonts w:ascii="Arial Narrow" w:hAnsi="Arial Narrow"/>
              </w:rPr>
              <w:t> </w:t>
            </w:r>
            <w:r w:rsidRPr="00B10EC6">
              <w:rPr>
                <w:rFonts w:ascii="Arial Narrow" w:hAnsi="Arial Narrow"/>
              </w:rPr>
              <w:t>teda vo vzťahu k</w:t>
            </w:r>
            <w:r>
              <w:rPr>
                <w:rFonts w:ascii="Arial Narrow" w:hAnsi="Arial Narrow"/>
              </w:rPr>
              <w:t> </w:t>
            </w:r>
            <w:r w:rsidRPr="00B10EC6">
              <w:rPr>
                <w:rFonts w:ascii="Arial Narrow" w:hAnsi="Arial Narrow"/>
              </w:rPr>
              <w:t xml:space="preserve">oprávneným aktivitám sa neuplatňujú pravidlá štátnej pomoci. </w:t>
            </w:r>
          </w:p>
          <w:p w14:paraId="2FE13F78" w14:textId="11D4291E" w:rsidR="00986C03" w:rsidRPr="00DF6198" w:rsidRDefault="00F438CD" w:rsidP="00B64F28">
            <w:pPr>
              <w:spacing w:before="120" w:after="0" w:line="240" w:lineRule="auto"/>
              <w:jc w:val="both"/>
              <w:rPr>
                <w:rFonts w:ascii="Arial Narrow" w:hAnsi="Arial Narrow"/>
              </w:rPr>
            </w:pPr>
            <w:r w:rsidRPr="00B10EC6">
              <w:rPr>
                <w:rFonts w:ascii="Arial Narrow" w:hAnsi="Arial Narrow"/>
              </w:rPr>
              <w:t>Ak žiadateľ/prijímateľ uvedené pravidlo poruší a</w:t>
            </w:r>
            <w:r>
              <w:rPr>
                <w:rFonts w:ascii="Arial Narrow" w:hAnsi="Arial Narrow"/>
              </w:rPr>
              <w:t> </w:t>
            </w:r>
            <w:r w:rsidRPr="00B10EC6">
              <w:rPr>
                <w:rFonts w:ascii="Arial Narrow" w:hAnsi="Arial Narrow"/>
              </w:rPr>
              <w:t>jeho aktivity budú predstavovať nedovolenú štátnu pomoc, bude znášať za svoje konanie plnú právnu zodpovednosť v</w:t>
            </w:r>
            <w:r>
              <w:rPr>
                <w:rFonts w:ascii="Arial Narrow" w:hAnsi="Arial Narrow"/>
              </w:rPr>
              <w:t> </w:t>
            </w:r>
            <w:r w:rsidRPr="00B10EC6">
              <w:rPr>
                <w:rFonts w:ascii="Arial Narrow" w:hAnsi="Arial Narrow"/>
              </w:rPr>
              <w:t>súvislosti s</w:t>
            </w:r>
            <w:r>
              <w:rPr>
                <w:rFonts w:ascii="Arial Narrow" w:hAnsi="Arial Narrow"/>
              </w:rPr>
              <w:t> </w:t>
            </w:r>
            <w:r w:rsidRPr="00B10EC6">
              <w:rPr>
                <w:rFonts w:ascii="Arial Narrow" w:hAnsi="Arial Narrow"/>
              </w:rPr>
              <w:t>porušením pravidiel týkajúcich sa štátnej pomoci. Žiadateľ/prijímateľ si je zároveň vedomý, že štátnou pomocou sa v</w:t>
            </w:r>
            <w:r>
              <w:rPr>
                <w:rFonts w:ascii="Arial Narrow" w:hAnsi="Arial Narrow"/>
              </w:rPr>
              <w:t> </w:t>
            </w:r>
            <w:r w:rsidRPr="00B10EC6">
              <w:rPr>
                <w:rFonts w:ascii="Arial Narrow" w:hAnsi="Arial Narrow"/>
              </w:rPr>
              <w:t>tejto súvislosti rozumie každá pomoc v</w:t>
            </w:r>
            <w:r>
              <w:rPr>
                <w:rFonts w:ascii="Arial Narrow" w:hAnsi="Arial Narrow"/>
              </w:rPr>
              <w:t> </w:t>
            </w:r>
            <w:r w:rsidRPr="00B10EC6">
              <w:rPr>
                <w:rFonts w:ascii="Arial Narrow" w:hAnsi="Arial Narrow"/>
              </w:rPr>
              <w:t>akejkoľvek forme, ktorú poskytuje na podnikanie alebo v</w:t>
            </w:r>
            <w:r>
              <w:rPr>
                <w:rFonts w:ascii="Arial Narrow" w:hAnsi="Arial Narrow"/>
              </w:rPr>
              <w:t> </w:t>
            </w:r>
            <w:r w:rsidRPr="00B10EC6">
              <w:rPr>
                <w:rFonts w:ascii="Arial Narrow" w:hAnsi="Arial Narrow"/>
              </w:rPr>
              <w:t>súvislosti s</w:t>
            </w:r>
            <w:r>
              <w:rPr>
                <w:rFonts w:ascii="Arial Narrow" w:hAnsi="Arial Narrow"/>
              </w:rPr>
              <w:t> </w:t>
            </w:r>
            <w:r w:rsidRPr="00B10EC6">
              <w:rPr>
                <w:rFonts w:ascii="Arial Narrow" w:hAnsi="Arial Narrow"/>
              </w:rPr>
              <w:t>ním poskytovateľ priamo alebo nepriamo z</w:t>
            </w:r>
            <w:r>
              <w:rPr>
                <w:rFonts w:ascii="Arial Narrow" w:hAnsi="Arial Narrow"/>
              </w:rPr>
              <w:t> </w:t>
            </w:r>
            <w:r w:rsidRPr="00B10EC6">
              <w:rPr>
                <w:rFonts w:ascii="Arial Narrow" w:hAnsi="Arial Narrow"/>
              </w:rPr>
              <w:t>prostriedkov štátneho rozpočtu, zo svojho rozpočtu alebo z</w:t>
            </w:r>
            <w:r>
              <w:rPr>
                <w:rFonts w:ascii="Arial Narrow" w:hAnsi="Arial Narrow"/>
              </w:rPr>
              <w:t> </w:t>
            </w:r>
            <w:r w:rsidRPr="00B10EC6">
              <w:rPr>
                <w:rFonts w:ascii="Arial Narrow" w:hAnsi="Arial Narrow"/>
              </w:rPr>
              <w:t>vlastných zdrojov podniku, pričom však nezáleží na právnej forme žiadateľa/prijímateľa a</w:t>
            </w:r>
            <w:r>
              <w:rPr>
                <w:rFonts w:ascii="Arial Narrow" w:hAnsi="Arial Narrow"/>
              </w:rPr>
              <w:t> </w:t>
            </w:r>
            <w:r w:rsidRPr="00B10EC6">
              <w:rPr>
                <w:rFonts w:ascii="Arial Narrow" w:hAnsi="Arial Narrow"/>
              </w:rPr>
              <w:t>spôsobe jeho financovania.</w:t>
            </w:r>
          </w:p>
        </w:tc>
      </w:tr>
      <w:tr w:rsidR="00986C03" w:rsidRPr="00954355" w14:paraId="21301F4A" w14:textId="77777777" w:rsidTr="00F863CD">
        <w:trPr>
          <w:trHeight w:val="20"/>
        </w:trPr>
        <w:tc>
          <w:tcPr>
            <w:tcW w:w="674" w:type="dxa"/>
            <w:shd w:val="clear" w:color="auto" w:fill="D9D9D9" w:themeFill="background1" w:themeFillShade="D9"/>
          </w:tcPr>
          <w:p w14:paraId="7991E014" w14:textId="1D10EDB9"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F357AC" w:rsidR="00986C03" w:rsidRPr="00D44DB6" w:rsidRDefault="00D44DB6" w:rsidP="00986C03">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332934EE" w14:textId="52B3E0AD" w:rsidR="00986C03" w:rsidRPr="00DF0D6B" w:rsidRDefault="00986C03" w:rsidP="00986C03">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986C03" w:rsidRPr="00DF0D6B" w:rsidRDefault="00986C03" w:rsidP="00986C03">
            <w:pPr>
              <w:pStyle w:val="Default"/>
              <w:ind w:left="318"/>
              <w:jc w:val="both"/>
              <w:rPr>
                <w:rFonts w:ascii="Arial Narrow" w:hAnsi="Arial Narrow" w:cstheme="minorHAnsi"/>
                <w:sz w:val="22"/>
                <w:szCs w:val="22"/>
              </w:rPr>
            </w:pPr>
          </w:p>
        </w:tc>
      </w:tr>
      <w:tr w:rsidR="00986C03" w:rsidRPr="00954355" w14:paraId="24286E9B" w14:textId="77777777" w:rsidTr="00F863CD">
        <w:trPr>
          <w:trHeight w:val="20"/>
        </w:trPr>
        <w:tc>
          <w:tcPr>
            <w:tcW w:w="9524" w:type="dxa"/>
            <w:gridSpan w:val="5"/>
            <w:shd w:val="clear" w:color="auto" w:fill="D9D9D9" w:themeFill="background1" w:themeFillShade="D9"/>
          </w:tcPr>
          <w:p w14:paraId="49999651" w14:textId="098B8799"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986C03" w:rsidRPr="00954355" w14:paraId="6DCF4E1A" w14:textId="77777777" w:rsidTr="00F863CD">
        <w:trPr>
          <w:trHeight w:val="20"/>
        </w:trPr>
        <w:tc>
          <w:tcPr>
            <w:tcW w:w="674" w:type="dxa"/>
            <w:shd w:val="clear" w:color="auto" w:fill="D9D9D9" w:themeFill="background1" w:themeFillShade="D9"/>
            <w:vAlign w:val="center"/>
          </w:tcPr>
          <w:p w14:paraId="3E27FE3C" w14:textId="352006D3"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0A4FD9A5" w14:textId="77777777" w:rsidTr="00F863CD">
        <w:trPr>
          <w:trHeight w:val="1508"/>
        </w:trPr>
        <w:tc>
          <w:tcPr>
            <w:tcW w:w="674" w:type="dxa"/>
            <w:shd w:val="clear" w:color="auto" w:fill="D9D9D9" w:themeFill="background1" w:themeFillShade="D9"/>
          </w:tcPr>
          <w:p w14:paraId="44F41E0D" w14:textId="2508BB06"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986C03" w:rsidRPr="00D45093" w:rsidRDefault="00986C03" w:rsidP="00986C03">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986C03" w:rsidRPr="00D45093" w:rsidRDefault="00986C03" w:rsidP="00986C03">
            <w:pPr>
              <w:pStyle w:val="Default"/>
              <w:spacing w:before="120"/>
              <w:rPr>
                <w:rFonts w:ascii="Arial Narrow" w:hAnsi="Arial Narrow"/>
                <w:color w:val="auto"/>
                <w:sz w:val="22"/>
                <w:szCs w:val="22"/>
              </w:rPr>
            </w:pPr>
          </w:p>
        </w:tc>
        <w:tc>
          <w:tcPr>
            <w:tcW w:w="6339" w:type="dxa"/>
            <w:gridSpan w:val="2"/>
            <w:shd w:val="clear" w:color="auto" w:fill="auto"/>
          </w:tcPr>
          <w:p w14:paraId="589E55C0" w14:textId="2B01AA08"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B32380">
              <w:t xml:space="preserve"> </w:t>
            </w:r>
            <w:r w:rsidR="00B32380"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986C03" w:rsidRPr="00D45093" w:rsidRDefault="00986C03" w:rsidP="00986C03">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986C03" w:rsidRPr="00954355" w14:paraId="521466C1" w14:textId="77777777" w:rsidTr="00F863CD">
        <w:trPr>
          <w:trHeight w:val="2070"/>
        </w:trPr>
        <w:tc>
          <w:tcPr>
            <w:tcW w:w="674" w:type="dxa"/>
            <w:shd w:val="clear" w:color="auto" w:fill="D9D9D9" w:themeFill="background1" w:themeFillShade="D9"/>
          </w:tcPr>
          <w:p w14:paraId="52C851BC" w14:textId="5AFBAC05"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986C03" w:rsidRPr="00D45093" w:rsidRDefault="00986C03" w:rsidP="00986C03">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986C03" w:rsidRPr="00327AD2" w:rsidRDefault="00986C03" w:rsidP="00986C03">
            <w:pPr>
              <w:pStyle w:val="Default"/>
              <w:spacing w:before="120"/>
              <w:rPr>
                <w:rFonts w:ascii="Arial Narrow" w:hAnsi="Arial Narrow"/>
                <w:b/>
                <w:bCs/>
                <w:color w:val="FF0000"/>
                <w:sz w:val="22"/>
                <w:szCs w:val="22"/>
              </w:rPr>
            </w:pPr>
          </w:p>
          <w:p w14:paraId="378C2F9E" w14:textId="157D8839" w:rsidR="00986C03" w:rsidRPr="00327AD2" w:rsidRDefault="00986C03" w:rsidP="00986C03">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986C03" w:rsidRPr="00D45093" w:rsidRDefault="00986C03" w:rsidP="00986C03">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986C03" w:rsidRPr="00954355" w14:paraId="6DAC56D6" w14:textId="77777777" w:rsidTr="00F863CD">
        <w:trPr>
          <w:trHeight w:val="818"/>
        </w:trPr>
        <w:tc>
          <w:tcPr>
            <w:tcW w:w="674" w:type="dxa"/>
            <w:shd w:val="clear" w:color="auto" w:fill="D9D9D9" w:themeFill="background1" w:themeFillShade="D9"/>
          </w:tcPr>
          <w:p w14:paraId="554A6669" w14:textId="040329AA"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986C03" w:rsidRPr="00DF6198" w:rsidRDefault="00986C03" w:rsidP="005F4B98">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986C03" w:rsidRPr="00DF6198" w:rsidRDefault="00986C03" w:rsidP="00986C03">
            <w:pPr>
              <w:pStyle w:val="Default"/>
              <w:ind w:left="34"/>
              <w:jc w:val="both"/>
              <w:rPr>
                <w:rFonts w:ascii="Arial Narrow" w:hAnsi="Arial Narrow"/>
                <w:color w:val="auto"/>
                <w:sz w:val="22"/>
                <w:szCs w:val="22"/>
                <w:highlight w:val="yellow"/>
              </w:rPr>
            </w:pPr>
          </w:p>
        </w:tc>
      </w:tr>
      <w:tr w:rsidR="00986C03" w:rsidRPr="00954355" w14:paraId="1A6FF921" w14:textId="77777777" w:rsidTr="00F863CD">
        <w:trPr>
          <w:trHeight w:val="666"/>
        </w:trPr>
        <w:tc>
          <w:tcPr>
            <w:tcW w:w="674" w:type="dxa"/>
            <w:shd w:val="clear" w:color="auto" w:fill="D9D9D9" w:themeFill="background1" w:themeFillShade="D9"/>
          </w:tcPr>
          <w:p w14:paraId="2BDFB9DE" w14:textId="77777777"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986C03" w:rsidRPr="00DF6198" w:rsidRDefault="00986C03" w:rsidP="00986C03">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0FC90AED" w:rsidR="00986C03" w:rsidRDefault="005F4B98" w:rsidP="005F4B98">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986C03" w:rsidRPr="00954355" w14:paraId="32D7F206" w14:textId="77777777" w:rsidTr="00F863CD">
        <w:trPr>
          <w:trHeight w:val="20"/>
        </w:trPr>
        <w:tc>
          <w:tcPr>
            <w:tcW w:w="674" w:type="dxa"/>
            <w:shd w:val="clear" w:color="auto" w:fill="D9D9D9" w:themeFill="background1" w:themeFillShade="D9"/>
          </w:tcPr>
          <w:p w14:paraId="38F27F8A" w14:textId="08621D2D" w:rsidR="00986C03" w:rsidRPr="00626FE8"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05F079D4" w:rsidR="00986C03" w:rsidRDefault="00986C03" w:rsidP="00986C03">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w:t>
            </w:r>
            <w:r w:rsidR="00F438CD">
              <w:rPr>
                <w:rFonts w:ascii="Arial Narrow" w:hAnsi="Arial Narrow"/>
              </w:rPr>
              <w:t>/alebo</w:t>
            </w:r>
            <w:r w:rsidRPr="00DF6198">
              <w:rPr>
                <w:rFonts w:ascii="Arial Narrow" w:hAnsi="Arial Narrow"/>
              </w:rPr>
              <w:t>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060A27E" w:rsidR="00A27517" w:rsidRPr="00DF6198" w:rsidRDefault="00A27517" w:rsidP="00986C03">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4"/>
            </w:r>
            <w:r>
              <w:rPr>
                <w:rFonts w:ascii="Arial Narrow" w:hAnsi="Arial Narrow"/>
              </w:rPr>
              <w:t>.</w:t>
            </w:r>
          </w:p>
        </w:tc>
      </w:tr>
      <w:tr w:rsidR="00986C03" w:rsidRPr="00954355" w14:paraId="4E5EEE12" w14:textId="77777777" w:rsidTr="00F863CD">
        <w:trPr>
          <w:trHeight w:val="20"/>
        </w:trPr>
        <w:tc>
          <w:tcPr>
            <w:tcW w:w="674" w:type="dxa"/>
            <w:shd w:val="clear" w:color="auto" w:fill="D9D9D9" w:themeFill="background1" w:themeFillShade="D9"/>
          </w:tcPr>
          <w:p w14:paraId="5A85AC4C" w14:textId="37060697" w:rsidR="00986C03" w:rsidRPr="00F616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4B3EF3AF" w:rsidR="00986C03" w:rsidRPr="00DF6198" w:rsidRDefault="00986C03" w:rsidP="00986C03">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r w:rsidR="00B64841" w:rsidRPr="001A283D">
              <w:rPr>
                <w:rStyle w:val="Hypertextovprepojenie"/>
                <w:rFonts w:ascii="Arial Narrow" w:hAnsi="Arial Narrow"/>
                <w:sz w:val="22"/>
                <w:szCs w:val="22"/>
              </w:rPr>
              <w:t>https://www.</w:t>
            </w:r>
            <w:r w:rsidR="001A283D">
              <w:rPr>
                <w:rStyle w:val="Hypertextovprepojenie"/>
                <w:rFonts w:ascii="Arial Narrow" w:hAnsi="Arial Narrow"/>
                <w:sz w:val="22"/>
                <w:szCs w:val="22"/>
              </w:rPr>
              <w:t>opii.gov.sk.</w:t>
            </w:r>
          </w:p>
        </w:tc>
      </w:tr>
      <w:tr w:rsidR="00986C03" w:rsidRPr="00954355" w14:paraId="613691CB" w14:textId="77777777" w:rsidTr="00F863CD">
        <w:trPr>
          <w:trHeight w:val="20"/>
        </w:trPr>
        <w:tc>
          <w:tcPr>
            <w:tcW w:w="674" w:type="dxa"/>
            <w:shd w:val="clear" w:color="auto" w:fill="D9D9D9" w:themeFill="background1" w:themeFillShade="D9"/>
          </w:tcPr>
          <w:p w14:paraId="3AF6411A" w14:textId="273926A8" w:rsidR="00986C03" w:rsidRPr="00F616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986C03" w:rsidRPr="00F1589B" w:rsidRDefault="00986C03" w:rsidP="00986C03">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757E79ED" w:rsidR="00986C03" w:rsidRPr="00D45093" w:rsidRDefault="009370A0" w:rsidP="00986C03">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r w:rsidRPr="001A283D">
              <w:rPr>
                <w:rStyle w:val="Hypertextovprepojenie"/>
                <w:rFonts w:ascii="Arial Narrow" w:hAnsi="Arial Narrow"/>
              </w:rPr>
              <w:t>https://www.opii.gov.sk/metodicke-dokumenty/prehlad-ukazovatelov-opii</w:t>
            </w:r>
            <w:r w:rsidR="00F438CD">
              <w:rPr>
                <w:rStyle w:val="Hypertextovprepojenie"/>
                <w:rFonts w:ascii="Arial Narrow" w:hAnsi="Arial Narrow"/>
              </w:rPr>
              <w:t>.</w:t>
            </w:r>
          </w:p>
        </w:tc>
      </w:tr>
      <w:tr w:rsidR="00986C03" w:rsidRPr="00954355" w14:paraId="7CC8E22D" w14:textId="77777777" w:rsidTr="00F863CD">
        <w:trPr>
          <w:trHeight w:val="690"/>
        </w:trPr>
        <w:tc>
          <w:tcPr>
            <w:tcW w:w="674" w:type="dxa"/>
            <w:shd w:val="clear" w:color="auto" w:fill="D9D9D9" w:themeFill="background1" w:themeFillShade="D9"/>
          </w:tcPr>
          <w:p w14:paraId="0AE404D6" w14:textId="51C344EE" w:rsidR="00986C03" w:rsidRPr="00D748D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986C03" w:rsidRPr="00DF6198" w:rsidRDefault="00986C03" w:rsidP="00986C03">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986C03" w:rsidRPr="00F1589B" w:rsidRDefault="00986C03" w:rsidP="00986C03">
            <w:pPr>
              <w:pStyle w:val="Default"/>
              <w:spacing w:before="120"/>
              <w:rPr>
                <w:rFonts w:ascii="Arial Narrow" w:hAnsi="Arial Narrow"/>
                <w:b/>
                <w:bCs/>
                <w:sz w:val="22"/>
                <w:szCs w:val="22"/>
              </w:rPr>
            </w:pPr>
          </w:p>
        </w:tc>
        <w:tc>
          <w:tcPr>
            <w:tcW w:w="6339" w:type="dxa"/>
            <w:gridSpan w:val="2"/>
          </w:tcPr>
          <w:p w14:paraId="7D7B4311" w14:textId="5BED3334" w:rsidR="00986C03" w:rsidRPr="00DF6198" w:rsidRDefault="00986C03" w:rsidP="00986C03">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986C03" w:rsidRPr="00954355" w14:paraId="2041983C" w14:textId="77777777" w:rsidTr="00F863CD">
        <w:trPr>
          <w:trHeight w:val="608"/>
        </w:trPr>
        <w:tc>
          <w:tcPr>
            <w:tcW w:w="674" w:type="dxa"/>
            <w:shd w:val="clear" w:color="auto" w:fill="D9D9D9" w:themeFill="background1" w:themeFillShade="D9"/>
          </w:tcPr>
          <w:p w14:paraId="2122B3E3" w14:textId="2761867B" w:rsidR="00986C03"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B5BD2B9" w14:textId="4C454C75" w:rsidR="00986C03" w:rsidRPr="00DD6FD8" w:rsidRDefault="00986C03" w:rsidP="00986C03">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5ED7D8F9" w:rsidR="00986C03" w:rsidRPr="009370A0" w:rsidRDefault="00986C03" w:rsidP="001A283D">
            <w:pPr>
              <w:pStyle w:val="Default"/>
              <w:spacing w:before="120"/>
              <w:jc w:val="both"/>
              <w:rPr>
                <w:rFonts w:ascii="Arial Narrow" w:hAnsi="Arial Narrow"/>
                <w:color w:val="auto"/>
                <w:sz w:val="22"/>
                <w:szCs w:val="22"/>
              </w:rPr>
            </w:pPr>
            <w:r w:rsidRPr="009370A0">
              <w:rPr>
                <w:rFonts w:ascii="Arial Narrow" w:hAnsi="Arial Narrow"/>
                <w:sz w:val="22"/>
                <w:szCs w:val="22"/>
              </w:rPr>
              <w:t>Žiadateľ predloží Štúdiu realizov</w:t>
            </w:r>
            <w:r w:rsidRPr="009370A0">
              <w:rPr>
                <w:rFonts w:ascii="Arial Narrow" w:hAnsi="Arial Narrow" w:cs="Times New Roman"/>
                <w:color w:val="auto"/>
                <w:sz w:val="22"/>
                <w:szCs w:val="22"/>
                <w:lang w:eastAsia="en-US"/>
              </w:rPr>
              <w:t>ateľnosti projektu podľa príslušných</w:t>
            </w:r>
            <w:r w:rsidR="001A283D">
              <w:rPr>
                <w:rFonts w:ascii="Arial Narrow" w:hAnsi="Arial Narrow" w:cs="Times New Roman"/>
                <w:color w:val="auto"/>
                <w:sz w:val="22"/>
                <w:szCs w:val="22"/>
                <w:lang w:eastAsia="en-US"/>
              </w:rPr>
              <w:t xml:space="preserve"> ustanovení Metodického rámca pre vypracovanie štúdie realizovateľnosti.</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307CC5DF" w14:textId="77777777" w:rsidR="00206B09" w:rsidRPr="00206B09"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V prípade písomného vyzvania  č. OPII-2019-34-6.2-NP-SSC boli v rámci schváleného Harmonogramu vyzvaní OPII pre veľké projekty, národné projekty a projekty technickej pomoci na rok 2019 identifikované synergické a komplementárne účinky medzi nasledovnými špecifickými cieľmi:</w:t>
            </w:r>
          </w:p>
          <w:p w14:paraId="3DBFBDE0" w14:textId="77777777" w:rsidR="00206B09" w:rsidRPr="00206B09" w:rsidRDefault="00206B09" w:rsidP="00206B09">
            <w:pPr>
              <w:pStyle w:val="Default"/>
              <w:spacing w:before="120"/>
              <w:jc w:val="both"/>
              <w:rPr>
                <w:rFonts w:ascii="Arial Narrow" w:hAnsi="Arial Narrow"/>
                <w:color w:val="auto"/>
                <w:sz w:val="22"/>
                <w:szCs w:val="22"/>
              </w:rPr>
            </w:pPr>
          </w:p>
          <w:p w14:paraId="7FE4073F" w14:textId="77777777" w:rsidR="00206B09" w:rsidRPr="00206B09"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Operačný program:             IROP</w:t>
            </w:r>
          </w:p>
          <w:p w14:paraId="6A83F3CE" w14:textId="77777777" w:rsidR="003F57DC"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Špecifi</w:t>
            </w:r>
            <w:r w:rsidR="007C79F4">
              <w:rPr>
                <w:rFonts w:ascii="Arial Narrow" w:hAnsi="Arial Narrow"/>
                <w:color w:val="auto"/>
                <w:sz w:val="22"/>
                <w:szCs w:val="22"/>
              </w:rPr>
              <w:t xml:space="preserve">cký cieľ:                 </w:t>
            </w:r>
            <w:r w:rsidRPr="00206B09">
              <w:rPr>
                <w:rFonts w:ascii="Arial Narrow" w:hAnsi="Arial Narrow"/>
                <w:color w:val="auto"/>
                <w:sz w:val="22"/>
                <w:szCs w:val="22"/>
              </w:rPr>
              <w:t xml:space="preserve"> 1.1: Zlepšenie dostupnosti k cestnej infraštruktúre TEN-T a cestám I. triedy s dôrazom                                                    </w:t>
            </w:r>
            <w:r w:rsidR="003F57DC">
              <w:rPr>
                <w:rFonts w:ascii="Arial Narrow" w:hAnsi="Arial Narrow"/>
                <w:color w:val="auto"/>
                <w:sz w:val="22"/>
                <w:szCs w:val="22"/>
              </w:rPr>
              <w:t xml:space="preserve">  </w:t>
            </w:r>
          </w:p>
          <w:p w14:paraId="69F70A06" w14:textId="64C0C28F" w:rsidR="00206B09" w:rsidRPr="00206B09" w:rsidRDefault="003F57DC" w:rsidP="00206B09">
            <w:pPr>
              <w:pStyle w:val="Default"/>
              <w:spacing w:before="120"/>
              <w:jc w:val="both"/>
              <w:rPr>
                <w:rFonts w:ascii="Arial Narrow" w:hAnsi="Arial Narrow"/>
                <w:color w:val="auto"/>
                <w:sz w:val="22"/>
                <w:szCs w:val="22"/>
              </w:rPr>
            </w:pPr>
            <w:r>
              <w:rPr>
                <w:rFonts w:ascii="Arial Narrow" w:hAnsi="Arial Narrow"/>
                <w:color w:val="auto"/>
                <w:sz w:val="22"/>
                <w:szCs w:val="22"/>
              </w:rPr>
              <w:t xml:space="preserve">                                           </w:t>
            </w:r>
            <w:r w:rsidR="00206B09" w:rsidRPr="00206B09">
              <w:rPr>
                <w:rFonts w:ascii="Arial Narrow" w:hAnsi="Arial Narrow"/>
                <w:color w:val="auto"/>
                <w:sz w:val="22"/>
                <w:szCs w:val="22"/>
              </w:rPr>
              <w:t xml:space="preserve">na rozvoj multimodálneho dopravného systému </w:t>
            </w:r>
          </w:p>
          <w:p w14:paraId="4548780C" w14:textId="77777777" w:rsidR="00206B09" w:rsidRPr="00206B09" w:rsidRDefault="00206B09" w:rsidP="00206B09">
            <w:pPr>
              <w:pStyle w:val="Default"/>
              <w:spacing w:before="120"/>
              <w:jc w:val="both"/>
              <w:rPr>
                <w:rFonts w:ascii="Arial Narrow" w:hAnsi="Arial Narrow"/>
                <w:color w:val="auto"/>
                <w:sz w:val="22"/>
                <w:szCs w:val="22"/>
              </w:rPr>
            </w:pPr>
          </w:p>
          <w:p w14:paraId="08324578" w14:textId="77777777" w:rsidR="00206B09" w:rsidRPr="00206B09"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 xml:space="preserve">Odkaz na webové sídlo s bližšími informáciami o synergickej výzve, resp. odkaz na vyhlásenú výzvu: </w:t>
            </w:r>
          </w:p>
          <w:p w14:paraId="0B9FCFA8" w14:textId="77777777" w:rsidR="00206B09" w:rsidRPr="00206B09"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http://www.mpsr.sk/index.php?navID=1122&amp;navID2=1122&amp;sID=67&amp;id=13677</w:t>
            </w:r>
          </w:p>
          <w:p w14:paraId="0CEE2951" w14:textId="77777777" w:rsidR="00206B09" w:rsidRPr="00206B09" w:rsidRDefault="00206B09" w:rsidP="00206B09">
            <w:pPr>
              <w:pStyle w:val="Default"/>
              <w:spacing w:before="120"/>
              <w:jc w:val="both"/>
              <w:rPr>
                <w:rFonts w:ascii="Arial Narrow" w:hAnsi="Arial Narrow"/>
                <w:color w:val="auto"/>
                <w:sz w:val="22"/>
                <w:szCs w:val="22"/>
              </w:rPr>
            </w:pPr>
          </w:p>
          <w:p w14:paraId="27B3AE44" w14:textId="77777777" w:rsidR="00206B09" w:rsidRPr="00206B09"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Časové zosúladenie termínov vyhlásených vyzvaní:</w:t>
            </w:r>
          </w:p>
          <w:p w14:paraId="33313621" w14:textId="77777777" w:rsidR="00206B09" w:rsidRPr="00206B09"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Predpokladaný termín vyhlásenia synergických výziev je marec 2019.</w:t>
            </w:r>
          </w:p>
          <w:p w14:paraId="01F65826" w14:textId="77777777" w:rsidR="00206B09" w:rsidRPr="00206B09" w:rsidRDefault="00206B09" w:rsidP="00206B09">
            <w:pPr>
              <w:pStyle w:val="Default"/>
              <w:spacing w:before="120"/>
              <w:jc w:val="both"/>
              <w:rPr>
                <w:rFonts w:ascii="Arial Narrow" w:hAnsi="Arial Narrow"/>
                <w:color w:val="auto"/>
                <w:sz w:val="22"/>
                <w:szCs w:val="22"/>
              </w:rPr>
            </w:pPr>
          </w:p>
          <w:p w14:paraId="62A05A35" w14:textId="77777777" w:rsidR="00206B09" w:rsidRPr="00206B09"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Informácia o oblastiach, v rámci ktorých dochádza k synergii či komplementárnym účinkom:</w:t>
            </w:r>
          </w:p>
          <w:p w14:paraId="6EBBD5CA" w14:textId="3CB18A22" w:rsidR="00200152" w:rsidRPr="00A11DBD" w:rsidRDefault="00206B09" w:rsidP="00206B09">
            <w:pPr>
              <w:pStyle w:val="Default"/>
              <w:spacing w:before="120"/>
              <w:jc w:val="both"/>
              <w:rPr>
                <w:rFonts w:ascii="Arial Narrow" w:hAnsi="Arial Narrow"/>
                <w:color w:val="auto"/>
                <w:sz w:val="22"/>
                <w:szCs w:val="22"/>
              </w:rPr>
            </w:pPr>
            <w:r w:rsidRPr="00206B09">
              <w:rPr>
                <w:rFonts w:ascii="Arial Narrow" w:hAnsi="Arial Narrow"/>
                <w:color w:val="auto"/>
                <w:sz w:val="22"/>
                <w:szCs w:val="22"/>
              </w:rPr>
              <w:t>Aktivity uvedených synergických vyzvaní prispievajú k napĺňaniu Tematického cieľa č. 7 - Podpora udržateľnej dopravy a odstraňovanie prekážok v kľúčových sieťových infraštruktúrach (Tematický cieľ č. 7).</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3F3520A3"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BF60A4">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986C03" w:rsidRDefault="00986C03"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986C03" w:rsidRPr="00F84564" w:rsidRDefault="00986C0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3C3F1572" w:rsidR="00986C03" w:rsidRPr="00626FE8" w:rsidRDefault="00986C0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303C71">
        <w:rPr>
          <w:rFonts w:ascii="Arial Narrow" w:hAnsi="Arial Narrow"/>
          <w:sz w:val="18"/>
          <w:szCs w:val="18"/>
        </w:rPr>
        <w:t xml:space="preserve">. </w:t>
      </w:r>
      <w:r w:rsidR="00303C71" w:rsidRPr="00EC635E">
        <w:rPr>
          <w:rFonts w:ascii="Arial Narrow" w:hAnsi="Arial Narrow"/>
          <w:sz w:val="18"/>
          <w:szCs w:val="18"/>
        </w:rPr>
        <w:t xml:space="preserve">Systém implementácie HP UR na webovom sídle </w:t>
      </w:r>
      <w:hyperlink r:id="rId1" w:history="1">
        <w:r w:rsidR="00303C71" w:rsidRPr="00EC635E">
          <w:rPr>
            <w:rStyle w:val="Hypertextovprepojenie"/>
            <w:rFonts w:ascii="Arial Narrow" w:hAnsi="Arial Narrow"/>
            <w:sz w:val="18"/>
            <w:szCs w:val="18"/>
          </w:rPr>
          <w:t>http://hpur.vlada.gov.sk</w:t>
        </w:r>
      </w:hyperlink>
      <w:r w:rsidR="00303C71" w:rsidRPr="00EC635E">
        <w:rPr>
          <w:rFonts w:ascii="Arial Narrow" w:hAnsi="Arial Narrow"/>
          <w:sz w:val="18"/>
          <w:szCs w:val="18"/>
        </w:rPr>
        <w:t xml:space="preserve">. Systém implementácie HP RMŽaN na webovom sídle </w:t>
      </w:r>
      <w:hyperlink r:id="rId2" w:history="1">
        <w:r w:rsidR="00303C71" w:rsidRPr="00EC635E">
          <w:rPr>
            <w:rStyle w:val="Hypertextovprepojenie"/>
            <w:rFonts w:ascii="Arial Narrow" w:hAnsi="Arial Narrow"/>
            <w:sz w:val="18"/>
            <w:szCs w:val="18"/>
          </w:rPr>
          <w:t>https://www.gender.gov.sk/po-2014-2020/dokumenty/riadiace-dokumenty/</w:t>
        </w:r>
      </w:hyperlink>
      <w:r w:rsidR="00303C71">
        <w:rPr>
          <w:rFonts w:ascii="Arial Narrow" w:hAnsi="Arial Narrow"/>
          <w:sz w:val="18"/>
          <w:szCs w:val="18"/>
        </w:rPr>
        <w:t>.</w:t>
      </w:r>
      <w:r w:rsidR="00303C71" w:rsidRPr="00626FE8">
        <w:rPr>
          <w:rFonts w:ascii="Arial Narrow" w:hAnsi="Arial Narrow"/>
          <w:sz w:val="18"/>
          <w:szCs w:val="18"/>
        </w:rPr>
        <w:t xml:space="preserve">  </w:t>
      </w:r>
      <w:r w:rsidRPr="00626FE8">
        <w:rPr>
          <w:rFonts w:ascii="Arial Narrow" w:hAnsi="Arial Narrow"/>
          <w:sz w:val="18"/>
          <w:szCs w:val="18"/>
        </w:rPr>
        <w:t xml:space="preserve">  </w:t>
      </w:r>
    </w:p>
  </w:footnote>
  <w:footnote w:id="4">
    <w:p w14:paraId="6646655B" w14:textId="77777777" w:rsidR="00A27517" w:rsidRPr="00737991" w:rsidRDefault="00A27517"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3" w:history="1">
        <w:r w:rsidRPr="00737991">
          <w:rPr>
            <w:rStyle w:val="Hypertextovprepojenie"/>
            <w:rFonts w:ascii="Arial Narrow" w:hAnsi="Arial Narrow"/>
            <w:sz w:val="18"/>
            <w:szCs w:val="18"/>
          </w:rPr>
          <w:t>http://www.rokovania.sk/Rokovanie.aspx/BodRokovaniaDetail?idMaterial=26092</w:t>
        </w:r>
      </w:hyperlink>
      <w:r w:rsidRPr="00737991">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A27517" w:rsidRDefault="00A27517" w:rsidP="00A27517">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2BB9"/>
    <w:rsid w:val="00086681"/>
    <w:rsid w:val="0009136F"/>
    <w:rsid w:val="00092DC7"/>
    <w:rsid w:val="000A0055"/>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8DE"/>
    <w:rsid w:val="001919B0"/>
    <w:rsid w:val="00192AB0"/>
    <w:rsid w:val="00192D85"/>
    <w:rsid w:val="0019507D"/>
    <w:rsid w:val="0019798D"/>
    <w:rsid w:val="00197D54"/>
    <w:rsid w:val="00197E1E"/>
    <w:rsid w:val="001A1306"/>
    <w:rsid w:val="001A1801"/>
    <w:rsid w:val="001A283D"/>
    <w:rsid w:val="001A30F9"/>
    <w:rsid w:val="001A3ACB"/>
    <w:rsid w:val="001A469B"/>
    <w:rsid w:val="001B28E4"/>
    <w:rsid w:val="001B4BF0"/>
    <w:rsid w:val="001B6A6D"/>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09"/>
    <w:rsid w:val="00206BFA"/>
    <w:rsid w:val="00207F54"/>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57DC"/>
    <w:rsid w:val="003F6311"/>
    <w:rsid w:val="003F661F"/>
    <w:rsid w:val="004014D7"/>
    <w:rsid w:val="004029FB"/>
    <w:rsid w:val="004055B3"/>
    <w:rsid w:val="004100CB"/>
    <w:rsid w:val="00413E9E"/>
    <w:rsid w:val="00414F28"/>
    <w:rsid w:val="0041731A"/>
    <w:rsid w:val="00417932"/>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2A05"/>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17CE"/>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17C"/>
    <w:rsid w:val="007C29FA"/>
    <w:rsid w:val="007C2B5F"/>
    <w:rsid w:val="007C4DA2"/>
    <w:rsid w:val="007C79F4"/>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44B1"/>
    <w:rsid w:val="00834568"/>
    <w:rsid w:val="0084175B"/>
    <w:rsid w:val="008445D7"/>
    <w:rsid w:val="00847013"/>
    <w:rsid w:val="00853870"/>
    <w:rsid w:val="008545E8"/>
    <w:rsid w:val="00854ECA"/>
    <w:rsid w:val="008554BA"/>
    <w:rsid w:val="0086151A"/>
    <w:rsid w:val="008645D0"/>
    <w:rsid w:val="00866F55"/>
    <w:rsid w:val="00870138"/>
    <w:rsid w:val="008705BA"/>
    <w:rsid w:val="008732F7"/>
    <w:rsid w:val="00875778"/>
    <w:rsid w:val="008759DB"/>
    <w:rsid w:val="00875FD7"/>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361D"/>
    <w:rsid w:val="00BC6D75"/>
    <w:rsid w:val="00BD04DA"/>
    <w:rsid w:val="00BD2EC6"/>
    <w:rsid w:val="00BD3157"/>
    <w:rsid w:val="00BD48E0"/>
    <w:rsid w:val="00BE3741"/>
    <w:rsid w:val="00BE52DC"/>
    <w:rsid w:val="00BE690E"/>
    <w:rsid w:val="00BE7811"/>
    <w:rsid w:val="00BF00CB"/>
    <w:rsid w:val="00BF60A4"/>
    <w:rsid w:val="00C00154"/>
    <w:rsid w:val="00C0024E"/>
    <w:rsid w:val="00C0259A"/>
    <w:rsid w:val="00C02E7C"/>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7D5"/>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164F"/>
    <w:rsid w:val="00F039CA"/>
    <w:rsid w:val="00F06410"/>
    <w:rsid w:val="00F066DB"/>
    <w:rsid w:val="00F07FA9"/>
    <w:rsid w:val="00F12D42"/>
    <w:rsid w:val="00F12F1B"/>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ii.gov.sk/projekty/narodne-projekt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ovensko.sk" TargetMode="Externa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9A4B-BCC9-4D0D-95A1-F3E844C8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11</Pages>
  <Words>4231</Words>
  <Characters>24122</Characters>
  <Application>Microsoft Office Word</Application>
  <DocSecurity>0</DocSecurity>
  <Lines>201</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122</cp:revision>
  <cp:lastPrinted>2016-01-20T15:57:00Z</cp:lastPrinted>
  <dcterms:created xsi:type="dcterms:W3CDTF">2016-01-22T06:28:00Z</dcterms:created>
  <dcterms:modified xsi:type="dcterms:W3CDTF">2019-04-04T06:38:00Z</dcterms:modified>
</cp:coreProperties>
</file>